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C6839" w14:textId="2DDD804A" w:rsidR="007F085A" w:rsidRDefault="007F085A" w:rsidP="007F085A">
      <w:pPr>
        <w:autoSpaceDE w:val="0"/>
        <w:autoSpaceDN w:val="0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FEA7375" wp14:editId="305BFA24">
            <wp:extent cx="1543050" cy="771525"/>
            <wp:effectExtent l="0" t="0" r="0" b="9525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250" cy="7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EC879" w14:textId="77777777" w:rsidR="007F085A" w:rsidRPr="004271F6" w:rsidRDefault="007F085A" w:rsidP="00665170">
      <w:pPr>
        <w:rPr>
          <w:rFonts w:ascii="Arial" w:hAnsi="Arial" w:cs="Arial"/>
        </w:rPr>
      </w:pPr>
    </w:p>
    <w:p w14:paraId="219D0D6B" w14:textId="3DC65856" w:rsidR="00665170" w:rsidRPr="004271F6" w:rsidRDefault="00C208B2" w:rsidP="00665170">
      <w:pPr>
        <w:rPr>
          <w:rFonts w:ascii="Arial" w:hAnsi="Arial" w:cs="Arial"/>
          <w:b/>
          <w:bCs/>
        </w:rPr>
      </w:pPr>
      <w:bookmarkStart w:id="0" w:name="_Hlk121124338"/>
      <w:r w:rsidRPr="004271F6">
        <w:rPr>
          <w:rFonts w:ascii="Arial" w:hAnsi="Arial" w:cs="Arial"/>
          <w:b/>
          <w:bCs/>
        </w:rPr>
        <w:t xml:space="preserve">Intranasal Vaccines Enable </w:t>
      </w:r>
      <w:r w:rsidR="000C06BE">
        <w:rPr>
          <w:rFonts w:ascii="Arial" w:hAnsi="Arial" w:cs="Arial"/>
          <w:b/>
          <w:bCs/>
        </w:rPr>
        <w:t>Cattle Owners</w:t>
      </w:r>
      <w:r w:rsidRPr="004271F6">
        <w:rPr>
          <w:rFonts w:ascii="Arial" w:hAnsi="Arial" w:cs="Arial"/>
          <w:b/>
          <w:bCs/>
        </w:rPr>
        <w:t xml:space="preserve"> to Build</w:t>
      </w:r>
      <w:r w:rsidR="00BE4CC6" w:rsidRPr="004271F6">
        <w:rPr>
          <w:rFonts w:ascii="Arial" w:hAnsi="Arial" w:cs="Arial"/>
          <w:b/>
          <w:bCs/>
        </w:rPr>
        <w:t xml:space="preserve"> </w:t>
      </w:r>
      <w:r w:rsidRPr="004271F6">
        <w:rPr>
          <w:rFonts w:ascii="Arial" w:hAnsi="Arial" w:cs="Arial"/>
          <w:b/>
          <w:bCs/>
        </w:rPr>
        <w:t xml:space="preserve">Immunity in </w:t>
      </w:r>
      <w:r w:rsidR="00BE4CC6" w:rsidRPr="004271F6">
        <w:rPr>
          <w:rFonts w:ascii="Arial" w:hAnsi="Arial" w:cs="Arial"/>
          <w:b/>
          <w:bCs/>
        </w:rPr>
        <w:t xml:space="preserve">Young </w:t>
      </w:r>
      <w:r w:rsidRPr="004271F6">
        <w:rPr>
          <w:rFonts w:ascii="Arial" w:hAnsi="Arial" w:cs="Arial"/>
          <w:b/>
          <w:bCs/>
        </w:rPr>
        <w:t>Calves</w:t>
      </w:r>
    </w:p>
    <w:p w14:paraId="10C76B1B" w14:textId="77777777" w:rsidR="00991036" w:rsidRDefault="00991036" w:rsidP="00665170">
      <w:pPr>
        <w:rPr>
          <w:rFonts w:ascii="Arial" w:hAnsi="Arial" w:cs="Arial"/>
        </w:rPr>
      </w:pPr>
    </w:p>
    <w:p w14:paraId="5BD0AAD9" w14:textId="42C792A8" w:rsidR="00991036" w:rsidRPr="00991036" w:rsidRDefault="00991036" w:rsidP="00921C8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It is important to establish an early foundation of protection against bovine respiratory disease (BRD</w:t>
      </w:r>
      <w:r w:rsidRPr="00991036">
        <w:rPr>
          <w:rFonts w:ascii="Arial" w:hAnsi="Arial" w:cs="Arial"/>
        </w:rPr>
        <w:t xml:space="preserve">). </w:t>
      </w:r>
      <w:r w:rsidR="00047F89">
        <w:rPr>
          <w:rFonts w:ascii="Arial" w:hAnsi="Arial" w:cs="Arial"/>
        </w:rPr>
        <w:t xml:space="preserve">However, </w:t>
      </w:r>
      <w:r w:rsidR="00921C8A" w:rsidRPr="00921C8A">
        <w:rPr>
          <w:rFonts w:ascii="Arial" w:hAnsi="Arial" w:cs="Arial"/>
        </w:rPr>
        <w:t xml:space="preserve">although functional, the neonatal calf immune system is </w:t>
      </w:r>
      <w:r w:rsidR="00634B33" w:rsidRPr="00921C8A">
        <w:rPr>
          <w:rFonts w:ascii="Arial" w:hAnsi="Arial" w:cs="Arial"/>
        </w:rPr>
        <w:t>immature,</w:t>
      </w:r>
      <w:r w:rsidR="00921C8A" w:rsidRPr="00921C8A">
        <w:rPr>
          <w:rFonts w:ascii="Arial" w:hAnsi="Arial" w:cs="Arial"/>
        </w:rPr>
        <w:t xml:space="preserve"> and it takes time to mature fully.</w:t>
      </w:r>
      <w:r w:rsidR="00047F89">
        <w:rPr>
          <w:rFonts w:ascii="Arial" w:hAnsi="Arial" w:cs="Arial"/>
        </w:rPr>
        <w:t xml:space="preserve"> T</w:t>
      </w:r>
      <w:r w:rsidRPr="00991036">
        <w:rPr>
          <w:rFonts w:ascii="Arial" w:hAnsi="Arial" w:cs="Arial"/>
        </w:rPr>
        <w:t>he more we can do to help young calves build immunity within the first weeks and months of life can set them up for success.</w:t>
      </w:r>
    </w:p>
    <w:p w14:paraId="0EF050F0" w14:textId="77777777" w:rsidR="00F10E49" w:rsidRDefault="00F10E49" w:rsidP="00665170">
      <w:pPr>
        <w:rPr>
          <w:rFonts w:ascii="Arial" w:hAnsi="Arial" w:cs="Arial"/>
        </w:rPr>
      </w:pPr>
    </w:p>
    <w:p w14:paraId="296BDB08" w14:textId="66820318" w:rsidR="00C17476" w:rsidRPr="004271F6" w:rsidRDefault="006C4847" w:rsidP="00665170">
      <w:pPr>
        <w:rPr>
          <w:rFonts w:ascii="Arial" w:hAnsi="Arial" w:cs="Arial"/>
        </w:rPr>
      </w:pPr>
      <w:r w:rsidRPr="004271F6">
        <w:rPr>
          <w:rFonts w:ascii="Arial" w:hAnsi="Arial" w:cs="Arial"/>
        </w:rPr>
        <w:t>Merck Animal Health</w:t>
      </w:r>
      <w:r w:rsidR="00F10E49">
        <w:rPr>
          <w:rFonts w:ascii="Arial" w:hAnsi="Arial" w:cs="Arial"/>
        </w:rPr>
        <w:t xml:space="preserve"> has</w:t>
      </w:r>
      <w:r w:rsidRPr="004271F6">
        <w:rPr>
          <w:rFonts w:ascii="Arial" w:hAnsi="Arial" w:cs="Arial"/>
        </w:rPr>
        <w:t xml:space="preserve"> developed two innovative intranasal vaccines that </w:t>
      </w:r>
      <w:r w:rsidR="00275968" w:rsidRPr="004271F6">
        <w:rPr>
          <w:rFonts w:ascii="Arial" w:hAnsi="Arial" w:cs="Arial"/>
        </w:rPr>
        <w:t xml:space="preserve">lay the foundation for a strong, healthy and </w:t>
      </w:r>
      <w:r w:rsidR="00921C8A">
        <w:rPr>
          <w:rFonts w:ascii="Arial" w:hAnsi="Arial" w:cs="Arial"/>
        </w:rPr>
        <w:t>effective</w:t>
      </w:r>
      <w:r w:rsidR="00275968" w:rsidRPr="004271F6">
        <w:rPr>
          <w:rFonts w:ascii="Arial" w:hAnsi="Arial" w:cs="Arial"/>
        </w:rPr>
        <w:t xml:space="preserve"> immune response to common respiratory diseases in </w:t>
      </w:r>
      <w:r w:rsidRPr="004271F6">
        <w:rPr>
          <w:rFonts w:ascii="Arial" w:hAnsi="Arial" w:cs="Arial"/>
        </w:rPr>
        <w:t xml:space="preserve">calves </w:t>
      </w:r>
      <w:r w:rsidR="005D2EE5" w:rsidRPr="004271F6">
        <w:rPr>
          <w:rFonts w:ascii="Arial" w:hAnsi="Arial" w:cs="Arial"/>
        </w:rPr>
        <w:t xml:space="preserve">as young as one week of age. </w:t>
      </w:r>
    </w:p>
    <w:p w14:paraId="70177870" w14:textId="7107288F" w:rsidR="007302E5" w:rsidRPr="004271F6" w:rsidRDefault="007302E5" w:rsidP="00665170">
      <w:pPr>
        <w:rPr>
          <w:rFonts w:ascii="Arial" w:hAnsi="Arial" w:cs="Arial"/>
        </w:rPr>
      </w:pPr>
    </w:p>
    <w:p w14:paraId="6286B703" w14:textId="77777777" w:rsidR="00ED3D00" w:rsidRDefault="007F085A" w:rsidP="00F10E49">
      <w:pPr>
        <w:rPr>
          <w:rFonts w:ascii="Arial" w:hAnsi="Arial" w:cs="Arial"/>
        </w:rPr>
      </w:pPr>
      <w:hyperlink r:id="rId8" w:history="1">
        <w:r w:rsidR="005D2EE5" w:rsidRPr="004271F6">
          <w:rPr>
            <w:rStyle w:val="Hyperlink"/>
            <w:rFonts w:ascii="Arial" w:hAnsi="Arial" w:cs="Arial"/>
          </w:rPr>
          <w:t>B</w:t>
        </w:r>
        <w:r w:rsidR="00DD1854">
          <w:rPr>
            <w:rStyle w:val="Hyperlink"/>
            <w:rFonts w:ascii="Arial" w:hAnsi="Arial" w:cs="Arial"/>
          </w:rPr>
          <w:t>OVILIS</w:t>
        </w:r>
        <w:r w:rsidR="005D2EE5" w:rsidRPr="00F10E49">
          <w:rPr>
            <w:rStyle w:val="Hyperlink"/>
            <w:rFonts w:ascii="Arial" w:hAnsi="Arial" w:cs="Arial"/>
            <w:vertAlign w:val="superscript"/>
          </w:rPr>
          <w:t>®</w:t>
        </w:r>
        <w:r w:rsidR="005D2EE5" w:rsidRPr="004271F6">
          <w:rPr>
            <w:rStyle w:val="Hyperlink"/>
            <w:rFonts w:ascii="Arial" w:hAnsi="Arial" w:cs="Arial"/>
          </w:rPr>
          <w:t xml:space="preserve"> N</w:t>
        </w:r>
        <w:r w:rsidR="00DD1854">
          <w:rPr>
            <w:rStyle w:val="Hyperlink"/>
            <w:rFonts w:ascii="Arial" w:hAnsi="Arial" w:cs="Arial"/>
          </w:rPr>
          <w:t>ASALGEN</w:t>
        </w:r>
        <w:r w:rsidR="00F10E49" w:rsidRPr="00F10E49">
          <w:rPr>
            <w:rStyle w:val="Hyperlink"/>
            <w:rFonts w:ascii="Arial" w:hAnsi="Arial" w:cs="Arial"/>
            <w:vertAlign w:val="superscript"/>
          </w:rPr>
          <w:t>®</w:t>
        </w:r>
        <w:r w:rsidR="00BE4CC6" w:rsidRPr="004271F6">
          <w:rPr>
            <w:rStyle w:val="Hyperlink"/>
            <w:rFonts w:ascii="Arial" w:hAnsi="Arial" w:cs="Arial"/>
          </w:rPr>
          <w:t xml:space="preserve"> </w:t>
        </w:r>
        <w:r w:rsidR="005D2EE5" w:rsidRPr="004271F6">
          <w:rPr>
            <w:rStyle w:val="Hyperlink"/>
            <w:rFonts w:ascii="Arial" w:hAnsi="Arial" w:cs="Arial"/>
          </w:rPr>
          <w:t>3</w:t>
        </w:r>
      </w:hyperlink>
      <w:r w:rsidR="005D2EE5" w:rsidRPr="004271F6">
        <w:rPr>
          <w:rFonts w:ascii="Arial" w:hAnsi="Arial" w:cs="Arial"/>
        </w:rPr>
        <w:t xml:space="preserve"> and </w:t>
      </w:r>
      <w:hyperlink r:id="rId9" w:history="1">
        <w:r w:rsidR="005D2EE5" w:rsidRPr="004271F6">
          <w:rPr>
            <w:rStyle w:val="Hyperlink"/>
            <w:rFonts w:ascii="Arial" w:hAnsi="Arial" w:cs="Arial"/>
          </w:rPr>
          <w:t>B</w:t>
        </w:r>
        <w:r w:rsidR="00DD1854">
          <w:rPr>
            <w:rStyle w:val="Hyperlink"/>
            <w:rFonts w:ascii="Arial" w:hAnsi="Arial" w:cs="Arial"/>
          </w:rPr>
          <w:t>OVILIS</w:t>
        </w:r>
        <w:r w:rsidR="00AC5884" w:rsidRPr="00AC5884">
          <w:rPr>
            <w:rStyle w:val="Hyperlink"/>
            <w:rFonts w:ascii="Arial" w:hAnsi="Arial" w:cs="Arial"/>
            <w:vertAlign w:val="superscript"/>
          </w:rPr>
          <w:t>®</w:t>
        </w:r>
        <w:r w:rsidR="005D2EE5" w:rsidRPr="004271F6">
          <w:rPr>
            <w:rStyle w:val="Hyperlink"/>
            <w:rFonts w:ascii="Arial" w:hAnsi="Arial" w:cs="Arial"/>
          </w:rPr>
          <w:t xml:space="preserve"> N</w:t>
        </w:r>
        <w:r w:rsidR="00DD1854">
          <w:rPr>
            <w:rStyle w:val="Hyperlink"/>
            <w:rFonts w:ascii="Arial" w:hAnsi="Arial" w:cs="Arial"/>
          </w:rPr>
          <w:t>ASALGEN</w:t>
        </w:r>
        <w:r w:rsidR="00AC5884" w:rsidRPr="00AC5884">
          <w:rPr>
            <w:rStyle w:val="Hyperlink"/>
            <w:rFonts w:ascii="Arial" w:hAnsi="Arial" w:cs="Arial"/>
            <w:vertAlign w:val="superscript"/>
          </w:rPr>
          <w:t>®</w:t>
        </w:r>
        <w:r w:rsidR="005D2EE5" w:rsidRPr="004271F6">
          <w:rPr>
            <w:rStyle w:val="Hyperlink"/>
            <w:rFonts w:ascii="Arial" w:hAnsi="Arial" w:cs="Arial"/>
          </w:rPr>
          <w:t xml:space="preserve"> 3-PMH</w:t>
        </w:r>
      </w:hyperlink>
      <w:r w:rsidR="005D2EE5" w:rsidRPr="004271F6">
        <w:rPr>
          <w:rFonts w:ascii="Arial" w:hAnsi="Arial" w:cs="Arial"/>
        </w:rPr>
        <w:t xml:space="preserve"> </w:t>
      </w:r>
      <w:r w:rsidR="00F10E49">
        <w:rPr>
          <w:rFonts w:ascii="Arial" w:hAnsi="Arial" w:cs="Arial"/>
        </w:rPr>
        <w:t xml:space="preserve">are intranasal vaccines that </w:t>
      </w:r>
      <w:r w:rsidR="00921C8A">
        <w:rPr>
          <w:rFonts w:ascii="Arial" w:hAnsi="Arial" w:cs="Arial"/>
        </w:rPr>
        <w:t>are effective</w:t>
      </w:r>
      <w:r w:rsidR="00F10E49">
        <w:rPr>
          <w:rFonts w:ascii="Arial" w:hAnsi="Arial" w:cs="Arial"/>
        </w:rPr>
        <w:t xml:space="preserve"> against common pathogens that cause BRD. </w:t>
      </w:r>
    </w:p>
    <w:p w14:paraId="420588F2" w14:textId="77777777" w:rsidR="00ED3D00" w:rsidRDefault="00ED3D00" w:rsidP="00F10E49">
      <w:pPr>
        <w:rPr>
          <w:rFonts w:ascii="Arial" w:hAnsi="Arial" w:cs="Arial"/>
        </w:rPr>
      </w:pPr>
    </w:p>
    <w:p w14:paraId="204665E1" w14:textId="72EDF3D1" w:rsidR="00ED3D00" w:rsidRDefault="00ED3D00" w:rsidP="00F10E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BOVILIS NASALGEN 3 is </w:t>
      </w:r>
      <w:r w:rsidR="00921C8A">
        <w:rPr>
          <w:rFonts w:ascii="Arial" w:hAnsi="Arial" w:cs="Arial"/>
        </w:rPr>
        <w:t xml:space="preserve">effective </w:t>
      </w:r>
      <w:r w:rsidR="00F10E49" w:rsidRPr="004271F6">
        <w:rPr>
          <w:rFonts w:ascii="Arial" w:hAnsi="Arial" w:cs="Arial"/>
        </w:rPr>
        <w:t>against vi</w:t>
      </w:r>
      <w:r w:rsidR="00AD196A">
        <w:rPr>
          <w:rFonts w:ascii="Arial" w:hAnsi="Arial" w:cs="Arial"/>
        </w:rPr>
        <w:t>ral pathogens that are</w:t>
      </w:r>
      <w:r w:rsidR="00F10E49" w:rsidRPr="004271F6">
        <w:rPr>
          <w:rFonts w:ascii="Arial" w:hAnsi="Arial" w:cs="Arial"/>
        </w:rPr>
        <w:t xml:space="preserve"> commonly associated with pneumonia, including</w:t>
      </w:r>
      <w:r>
        <w:rPr>
          <w:rFonts w:ascii="Arial" w:hAnsi="Arial" w:cs="Arial"/>
        </w:rPr>
        <w:t xml:space="preserve"> </w:t>
      </w:r>
      <w:r w:rsidR="006367B8">
        <w:rPr>
          <w:rFonts w:ascii="Arial" w:hAnsi="Arial" w:cs="Arial"/>
        </w:rPr>
        <w:t>b</w:t>
      </w:r>
      <w:r w:rsidR="00F10E49" w:rsidRPr="004271F6">
        <w:rPr>
          <w:rFonts w:ascii="Arial" w:hAnsi="Arial" w:cs="Arial"/>
        </w:rPr>
        <w:t>ovine respiratory syncytial virus (BRSV)</w:t>
      </w:r>
      <w:r>
        <w:rPr>
          <w:rFonts w:ascii="Arial" w:hAnsi="Arial" w:cs="Arial"/>
        </w:rPr>
        <w:t xml:space="preserve">, </w:t>
      </w:r>
      <w:r w:rsidR="006367B8">
        <w:rPr>
          <w:rFonts w:ascii="Arial" w:hAnsi="Arial" w:cs="Arial"/>
        </w:rPr>
        <w:t>i</w:t>
      </w:r>
      <w:r w:rsidR="00F10E49" w:rsidRPr="004271F6">
        <w:rPr>
          <w:rFonts w:ascii="Arial" w:hAnsi="Arial" w:cs="Arial"/>
        </w:rPr>
        <w:t>nfectious bovine rhinotracheitis (IBR)</w:t>
      </w:r>
      <w:r>
        <w:rPr>
          <w:rFonts w:ascii="Arial" w:hAnsi="Arial" w:cs="Arial"/>
        </w:rPr>
        <w:t xml:space="preserve"> and </w:t>
      </w:r>
      <w:r w:rsidR="006367B8">
        <w:rPr>
          <w:rFonts w:ascii="Arial" w:hAnsi="Arial" w:cs="Arial"/>
        </w:rPr>
        <w:t>p</w:t>
      </w:r>
      <w:r w:rsidR="00F10E49" w:rsidRPr="004271F6">
        <w:rPr>
          <w:rFonts w:ascii="Arial" w:hAnsi="Arial" w:cs="Arial"/>
        </w:rPr>
        <w:t>arainfluenza 3 (PI</w:t>
      </w:r>
      <w:r w:rsidR="00F10E49" w:rsidRPr="004271F6">
        <w:rPr>
          <w:rFonts w:ascii="Arial" w:hAnsi="Arial" w:cs="Arial"/>
          <w:vertAlign w:val="subscript"/>
        </w:rPr>
        <w:t>3</w:t>
      </w:r>
      <w:r w:rsidR="00F10E49" w:rsidRPr="004271F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</w:t>
      </w:r>
    </w:p>
    <w:p w14:paraId="0BE0822E" w14:textId="77777777" w:rsidR="00ED3D00" w:rsidRDefault="00ED3D00" w:rsidP="00F10E49">
      <w:pPr>
        <w:rPr>
          <w:rFonts w:ascii="Arial" w:hAnsi="Arial" w:cs="Arial"/>
        </w:rPr>
      </w:pPr>
    </w:p>
    <w:p w14:paraId="5EFA482E" w14:textId="47BF2AFA" w:rsidR="00F10E49" w:rsidRPr="00F10E49" w:rsidRDefault="00F10E49" w:rsidP="00F10E49">
      <w:pPr>
        <w:rPr>
          <w:rFonts w:ascii="Arial" w:hAnsi="Arial" w:cs="Arial"/>
        </w:rPr>
      </w:pPr>
      <w:r w:rsidRPr="00F10E49">
        <w:rPr>
          <w:rFonts w:ascii="Arial" w:hAnsi="Arial" w:cs="Arial"/>
        </w:rPr>
        <w:t>B</w:t>
      </w:r>
      <w:r w:rsidR="00DD1854">
        <w:rPr>
          <w:rFonts w:ascii="Arial" w:hAnsi="Arial" w:cs="Arial"/>
        </w:rPr>
        <w:t xml:space="preserve">OVILIS </w:t>
      </w:r>
      <w:r w:rsidRPr="00F10E49">
        <w:rPr>
          <w:rFonts w:ascii="Arial" w:hAnsi="Arial" w:cs="Arial"/>
        </w:rPr>
        <w:t>N</w:t>
      </w:r>
      <w:r w:rsidR="00DD1854">
        <w:rPr>
          <w:rFonts w:ascii="Arial" w:hAnsi="Arial" w:cs="Arial"/>
        </w:rPr>
        <w:t>ASALGEN</w:t>
      </w:r>
      <w:r w:rsidRPr="00F10E49">
        <w:rPr>
          <w:rFonts w:ascii="Arial" w:hAnsi="Arial" w:cs="Arial"/>
        </w:rPr>
        <w:t xml:space="preserve"> 3-PMH</w:t>
      </w:r>
      <w:r w:rsidR="00ED3D00">
        <w:rPr>
          <w:rFonts w:ascii="Arial" w:hAnsi="Arial" w:cs="Arial"/>
        </w:rPr>
        <w:t xml:space="preserve"> is effective against those same viruses and also two of the most common bacterial pathogens of BRD </w:t>
      </w:r>
      <w:r>
        <w:rPr>
          <w:rFonts w:ascii="Arial" w:hAnsi="Arial" w:cs="Arial"/>
        </w:rPr>
        <w:t>–</w:t>
      </w:r>
      <w:r w:rsidR="00DD1854">
        <w:rPr>
          <w:rFonts w:ascii="Arial" w:hAnsi="Arial" w:cs="Arial"/>
        </w:rPr>
        <w:t xml:space="preserve"> </w:t>
      </w:r>
      <w:r w:rsidRPr="00F10E49">
        <w:rPr>
          <w:rFonts w:ascii="Arial" w:hAnsi="Arial" w:cs="Arial"/>
          <w:i/>
          <w:iCs/>
        </w:rPr>
        <w:t xml:space="preserve">Mannheimia haemolytica </w:t>
      </w:r>
      <w:r>
        <w:rPr>
          <w:rFonts w:ascii="Arial" w:hAnsi="Arial" w:cs="Arial"/>
        </w:rPr>
        <w:t xml:space="preserve">and </w:t>
      </w:r>
      <w:r w:rsidR="00047F89" w:rsidRPr="004271F6">
        <w:rPr>
          <w:rFonts w:ascii="Arial" w:hAnsi="Arial" w:cs="Arial"/>
          <w:i/>
          <w:iCs/>
        </w:rPr>
        <w:t>Pasteurella</w:t>
      </w:r>
      <w:r w:rsidRPr="004271F6">
        <w:rPr>
          <w:rFonts w:ascii="Arial" w:hAnsi="Arial" w:cs="Arial"/>
          <w:i/>
          <w:iCs/>
        </w:rPr>
        <w:t xml:space="preserve"> multocida</w:t>
      </w:r>
      <w:r>
        <w:rPr>
          <w:rFonts w:ascii="Arial" w:hAnsi="Arial" w:cs="Arial"/>
          <w:i/>
          <w:iCs/>
        </w:rPr>
        <w:t xml:space="preserve">. </w:t>
      </w:r>
      <w:r>
        <w:rPr>
          <w:rFonts w:ascii="Arial" w:hAnsi="Arial" w:cs="Arial"/>
        </w:rPr>
        <w:t xml:space="preserve">It is the </w:t>
      </w:r>
      <w:r w:rsidR="000D35E2">
        <w:rPr>
          <w:rFonts w:ascii="Arial" w:hAnsi="Arial" w:cs="Arial"/>
        </w:rPr>
        <w:t xml:space="preserve">first and </w:t>
      </w:r>
      <w:r>
        <w:rPr>
          <w:rFonts w:ascii="Arial" w:hAnsi="Arial" w:cs="Arial"/>
        </w:rPr>
        <w:t xml:space="preserve">only intranasal vaccine to provide protection </w:t>
      </w:r>
      <w:r w:rsidRPr="00F10E49">
        <w:rPr>
          <w:rFonts w:ascii="Arial" w:hAnsi="Arial" w:cs="Arial"/>
        </w:rPr>
        <w:t xml:space="preserve">against all five causes of viral and bacterial pneumonia. </w:t>
      </w:r>
    </w:p>
    <w:p w14:paraId="1D40957C" w14:textId="77651FFB" w:rsidR="00F10E49" w:rsidRPr="00F10E49" w:rsidRDefault="00F10E49" w:rsidP="00F10E49">
      <w:pPr>
        <w:rPr>
          <w:rFonts w:ascii="Arial" w:hAnsi="Arial" w:cs="Arial"/>
        </w:rPr>
      </w:pPr>
    </w:p>
    <w:p w14:paraId="5FD91834" w14:textId="3EBCD722" w:rsidR="00047F89" w:rsidRDefault="00F10E49" w:rsidP="00047F89">
      <w:pPr>
        <w:rPr>
          <w:rFonts w:ascii="Arial" w:hAnsi="Arial" w:cs="Arial"/>
        </w:rPr>
      </w:pPr>
      <w:r w:rsidRPr="00F10E49">
        <w:rPr>
          <w:rFonts w:ascii="Arial" w:hAnsi="Arial" w:cs="Arial"/>
        </w:rPr>
        <w:t>Both vaccines also offer a needle-free</w:t>
      </w:r>
      <w:r w:rsidR="00047F89">
        <w:rPr>
          <w:rFonts w:ascii="Arial" w:hAnsi="Arial" w:cs="Arial"/>
        </w:rPr>
        <w:t xml:space="preserve"> administration. A single 2 mL dose is given in one nostril. </w:t>
      </w:r>
    </w:p>
    <w:p w14:paraId="4C4402B9" w14:textId="77777777" w:rsidR="00047F89" w:rsidRDefault="00047F89" w:rsidP="00F10E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vaccines are </w:t>
      </w:r>
      <w:r w:rsidR="00F10E49" w:rsidRPr="00F10E49">
        <w:rPr>
          <w:rFonts w:ascii="Arial" w:hAnsi="Arial" w:cs="Arial"/>
        </w:rPr>
        <w:t xml:space="preserve">BQA-friendly </w:t>
      </w:r>
      <w:r>
        <w:rPr>
          <w:rFonts w:ascii="Arial" w:hAnsi="Arial" w:cs="Arial"/>
        </w:rPr>
        <w:t xml:space="preserve">and have no risk of injection site reactions. </w:t>
      </w:r>
    </w:p>
    <w:p w14:paraId="16C21166" w14:textId="77777777" w:rsidR="00047F89" w:rsidRDefault="00047F89" w:rsidP="00F10E49">
      <w:pPr>
        <w:rPr>
          <w:rFonts w:ascii="Arial" w:hAnsi="Arial" w:cs="Arial"/>
        </w:rPr>
      </w:pPr>
    </w:p>
    <w:p w14:paraId="19BE8D96" w14:textId="1DF09F43" w:rsidR="00047F89" w:rsidRDefault="00047F89" w:rsidP="00F10E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Both </w:t>
      </w:r>
      <w:r w:rsidR="00F10E49" w:rsidRPr="00F10E49">
        <w:rPr>
          <w:rFonts w:ascii="Arial" w:hAnsi="Arial" w:cs="Arial"/>
        </w:rPr>
        <w:t>contain a unique BluShadow</w:t>
      </w:r>
      <w:r w:rsidR="00921C8A">
        <w:rPr>
          <w:rFonts w:ascii="Arial" w:hAnsi="Arial" w:cs="Arial"/>
          <w:vertAlign w:val="superscript"/>
        </w:rPr>
        <w:t>®</w:t>
      </w:r>
      <w:r w:rsidR="00F10E49" w:rsidRPr="00F10E49">
        <w:rPr>
          <w:rFonts w:ascii="Arial" w:hAnsi="Arial" w:cs="Arial"/>
        </w:rPr>
        <w:t xml:space="preserve"> diluent to show which animals have been </w:t>
      </w:r>
      <w:r>
        <w:rPr>
          <w:rFonts w:ascii="Arial" w:hAnsi="Arial" w:cs="Arial"/>
        </w:rPr>
        <w:t>vaccinated</w:t>
      </w:r>
      <w:r w:rsidR="00F10E49" w:rsidRPr="00F10E49">
        <w:rPr>
          <w:rFonts w:ascii="Arial" w:hAnsi="Arial" w:cs="Arial"/>
        </w:rPr>
        <w:t>.</w:t>
      </w:r>
      <w:r w:rsidR="000D35E2">
        <w:rPr>
          <w:rFonts w:ascii="Arial" w:hAnsi="Arial" w:cs="Arial"/>
        </w:rPr>
        <w:t xml:space="preserve"> </w:t>
      </w:r>
    </w:p>
    <w:p w14:paraId="4AA18422" w14:textId="77777777" w:rsidR="00047F89" w:rsidRDefault="00047F89" w:rsidP="00F10E49">
      <w:pPr>
        <w:rPr>
          <w:rFonts w:ascii="Arial" w:hAnsi="Arial" w:cs="Arial"/>
        </w:rPr>
      </w:pPr>
    </w:p>
    <w:p w14:paraId="31985833" w14:textId="32B8266D" w:rsidR="00560B85" w:rsidRPr="004271F6" w:rsidRDefault="00560B85" w:rsidP="00665170">
      <w:pPr>
        <w:rPr>
          <w:rFonts w:ascii="Arial" w:hAnsi="Arial" w:cs="Arial"/>
        </w:rPr>
      </w:pPr>
      <w:r w:rsidRPr="004271F6">
        <w:rPr>
          <w:rFonts w:ascii="Arial" w:hAnsi="Arial" w:cs="Arial"/>
        </w:rPr>
        <w:t>Because the intranasal vaccines are safe to use on calves as young as one week old</w:t>
      </w:r>
      <w:r w:rsidR="000D35E2">
        <w:rPr>
          <w:rFonts w:ascii="Arial" w:hAnsi="Arial" w:cs="Arial"/>
        </w:rPr>
        <w:t xml:space="preserve"> and safe for use in nursing calves</w:t>
      </w:r>
      <w:r w:rsidR="00047F89">
        <w:rPr>
          <w:rFonts w:ascii="Arial" w:hAnsi="Arial" w:cs="Arial"/>
        </w:rPr>
        <w:t>, they can fit into a spring turnout vaccination program</w:t>
      </w:r>
      <w:r w:rsidR="000D35E2">
        <w:rPr>
          <w:rFonts w:ascii="Arial" w:hAnsi="Arial" w:cs="Arial"/>
        </w:rPr>
        <w:t xml:space="preserve">. </w:t>
      </w:r>
      <w:r w:rsidR="00DF6078" w:rsidRPr="004271F6">
        <w:rPr>
          <w:rFonts w:ascii="Arial" w:hAnsi="Arial" w:cs="Arial"/>
        </w:rPr>
        <w:t>Proper vaccination in the spring can</w:t>
      </w:r>
      <w:r w:rsidR="006F4FC8" w:rsidRPr="004271F6">
        <w:rPr>
          <w:rFonts w:ascii="Arial" w:hAnsi="Arial" w:cs="Arial"/>
        </w:rPr>
        <w:t xml:space="preserve"> also</w:t>
      </w:r>
      <w:r w:rsidR="00DF6078" w:rsidRPr="004271F6">
        <w:rPr>
          <w:rFonts w:ascii="Arial" w:hAnsi="Arial" w:cs="Arial"/>
        </w:rPr>
        <w:t xml:space="preserve"> help calves respond </w:t>
      </w:r>
      <w:r w:rsidR="00AC5884">
        <w:rPr>
          <w:rFonts w:ascii="Arial" w:hAnsi="Arial" w:cs="Arial"/>
        </w:rPr>
        <w:t xml:space="preserve">to </w:t>
      </w:r>
      <w:r w:rsidR="00DF6078" w:rsidRPr="004271F6">
        <w:rPr>
          <w:rFonts w:ascii="Arial" w:hAnsi="Arial" w:cs="Arial"/>
        </w:rPr>
        <w:t>vaccines</w:t>
      </w:r>
      <w:r w:rsidR="00047F89">
        <w:rPr>
          <w:rFonts w:ascii="Arial" w:hAnsi="Arial" w:cs="Arial"/>
        </w:rPr>
        <w:t xml:space="preserve"> given closer to or at weaning. </w:t>
      </w:r>
    </w:p>
    <w:p w14:paraId="507DEDB8" w14:textId="77777777" w:rsidR="0051512E" w:rsidRPr="004271F6" w:rsidRDefault="0051512E" w:rsidP="00665170">
      <w:pPr>
        <w:rPr>
          <w:rFonts w:ascii="Arial" w:hAnsi="Arial" w:cs="Arial"/>
        </w:rPr>
      </w:pPr>
    </w:p>
    <w:p w14:paraId="01F4E6E6" w14:textId="30CC0274" w:rsidR="00F904CF" w:rsidRPr="004271F6" w:rsidRDefault="007302E5" w:rsidP="00F904CF">
      <w:pPr>
        <w:rPr>
          <w:rFonts w:ascii="Arial" w:hAnsi="Arial" w:cs="Arial"/>
        </w:rPr>
      </w:pPr>
      <w:r w:rsidRPr="004271F6">
        <w:rPr>
          <w:rFonts w:ascii="Arial" w:hAnsi="Arial" w:cs="Arial"/>
        </w:rPr>
        <w:t xml:space="preserve">If you’re interested in </w:t>
      </w:r>
      <w:r w:rsidR="00C95D9D" w:rsidRPr="004271F6">
        <w:rPr>
          <w:rFonts w:ascii="Arial" w:hAnsi="Arial" w:cs="Arial"/>
        </w:rPr>
        <w:t xml:space="preserve">protecting </w:t>
      </w:r>
      <w:r w:rsidR="006F4FC8" w:rsidRPr="004271F6">
        <w:rPr>
          <w:rFonts w:ascii="Arial" w:hAnsi="Arial" w:cs="Arial"/>
        </w:rPr>
        <w:t>calf health with an easy-to-administer vaccine</w:t>
      </w:r>
      <w:r w:rsidRPr="004271F6">
        <w:rPr>
          <w:rFonts w:ascii="Arial" w:hAnsi="Arial" w:cs="Arial"/>
        </w:rPr>
        <w:t xml:space="preserve">, </w:t>
      </w:r>
      <w:r w:rsidR="009F73F9" w:rsidRPr="004271F6">
        <w:rPr>
          <w:rFonts w:ascii="Arial" w:hAnsi="Arial" w:cs="Arial"/>
        </w:rPr>
        <w:t xml:space="preserve">talk to your veterinarian about how </w:t>
      </w:r>
      <w:r w:rsidR="000D35E2">
        <w:rPr>
          <w:rFonts w:ascii="Arial" w:hAnsi="Arial" w:cs="Arial"/>
        </w:rPr>
        <w:t xml:space="preserve">these vaccines </w:t>
      </w:r>
      <w:r w:rsidR="009F73F9" w:rsidRPr="004271F6">
        <w:rPr>
          <w:rFonts w:ascii="Arial" w:hAnsi="Arial" w:cs="Arial"/>
        </w:rPr>
        <w:t>might work for you</w:t>
      </w:r>
      <w:r w:rsidR="00A40833" w:rsidRPr="004271F6">
        <w:rPr>
          <w:rFonts w:ascii="Arial" w:hAnsi="Arial" w:cs="Arial"/>
        </w:rPr>
        <w:t xml:space="preserve">r </w:t>
      </w:r>
      <w:r w:rsidR="000C06BE">
        <w:rPr>
          <w:rFonts w:ascii="Arial" w:hAnsi="Arial" w:cs="Arial"/>
        </w:rPr>
        <w:t>herd or operation</w:t>
      </w:r>
      <w:r w:rsidR="009F73F9" w:rsidRPr="004271F6">
        <w:rPr>
          <w:rFonts w:ascii="Arial" w:hAnsi="Arial" w:cs="Arial"/>
        </w:rPr>
        <w:t xml:space="preserve">. </w:t>
      </w:r>
    </w:p>
    <w:p w14:paraId="0603656D" w14:textId="70CF4CD9" w:rsidR="00CA64A3" w:rsidRDefault="00CA64A3" w:rsidP="005E66B1">
      <w:pPr>
        <w:rPr>
          <w:rFonts w:ascii="Arial" w:hAnsi="Arial" w:cs="Arial"/>
        </w:rPr>
      </w:pPr>
    </w:p>
    <w:p w14:paraId="5BC412A6" w14:textId="3B8C2AD3" w:rsidR="00946A40" w:rsidRPr="00FC354D" w:rsidRDefault="00946A40" w:rsidP="005E66B1">
      <w:pPr>
        <w:rPr>
          <w:rFonts w:ascii="Arial" w:hAnsi="Arial" w:cs="Arial"/>
        </w:rPr>
      </w:pPr>
      <w:r w:rsidRPr="007F085A">
        <w:rPr>
          <w:rFonts w:ascii="Arial" w:hAnsi="Arial" w:cs="Arial"/>
          <w:i/>
          <w:iCs/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76462BBC" wp14:editId="3BA835D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200650" cy="3467100"/>
            <wp:effectExtent l="0" t="0" r="0" b="0"/>
            <wp:wrapTight wrapText="bothSides">
              <wp:wrapPolygon edited="0">
                <wp:start x="0" y="0"/>
                <wp:lineTo x="0" y="21481"/>
                <wp:lineTo x="21521" y="21481"/>
                <wp:lineTo x="2152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085A">
        <w:rPr>
          <w:rFonts w:ascii="Arial" w:hAnsi="Arial" w:cs="Arial"/>
          <w:i/>
          <w:iCs/>
        </w:rPr>
        <w:t>Photo caption:</w:t>
      </w:r>
      <w:r>
        <w:rPr>
          <w:rFonts w:ascii="Arial" w:hAnsi="Arial" w:cs="Arial"/>
        </w:rPr>
        <w:t xml:space="preserve"> </w:t>
      </w:r>
      <w:r w:rsidR="00FC354D">
        <w:rPr>
          <w:rFonts w:ascii="Arial" w:hAnsi="Arial" w:cs="Arial"/>
        </w:rPr>
        <w:t>B</w:t>
      </w:r>
      <w:r w:rsidR="00DD1854">
        <w:rPr>
          <w:rFonts w:ascii="Arial" w:hAnsi="Arial" w:cs="Arial"/>
        </w:rPr>
        <w:t>OVILIS</w:t>
      </w:r>
      <w:r w:rsidR="00FC354D" w:rsidRPr="00FC354D">
        <w:rPr>
          <w:rFonts w:ascii="Arial" w:hAnsi="Arial" w:cs="Arial"/>
          <w:vertAlign w:val="superscript"/>
        </w:rPr>
        <w:t>®</w:t>
      </w:r>
      <w:r w:rsidR="00FC354D" w:rsidRPr="00FC354D">
        <w:rPr>
          <w:rFonts w:ascii="Arial" w:hAnsi="Arial" w:cs="Arial"/>
        </w:rPr>
        <w:t xml:space="preserve"> </w:t>
      </w:r>
      <w:r w:rsidR="00FC354D" w:rsidRPr="00FC354D">
        <w:rPr>
          <w:rFonts w:ascii="Arial" w:hAnsi="Arial" w:cs="Arial"/>
          <w:shd w:val="clear" w:color="auto" w:fill="FFFFFF"/>
        </w:rPr>
        <w:t>N</w:t>
      </w:r>
      <w:r w:rsidR="00DD1854">
        <w:rPr>
          <w:rFonts w:ascii="Arial" w:hAnsi="Arial" w:cs="Arial"/>
          <w:shd w:val="clear" w:color="auto" w:fill="FFFFFF"/>
        </w:rPr>
        <w:t>ASALGEN</w:t>
      </w:r>
      <w:r w:rsidR="00FC354D" w:rsidRPr="00FC354D">
        <w:rPr>
          <w:rFonts w:ascii="Arial" w:hAnsi="Arial" w:cs="Arial"/>
          <w:vertAlign w:val="superscript"/>
        </w:rPr>
        <w:t>®</w:t>
      </w:r>
      <w:r w:rsidR="00FC354D" w:rsidRPr="00FC354D">
        <w:rPr>
          <w:rFonts w:ascii="Arial" w:hAnsi="Arial" w:cs="Arial"/>
          <w:shd w:val="clear" w:color="auto" w:fill="FFFFFF"/>
        </w:rPr>
        <w:t xml:space="preserve"> 3-PMH </w:t>
      </w:r>
      <w:r w:rsidR="00FC354D">
        <w:rPr>
          <w:rFonts w:ascii="Arial" w:hAnsi="Arial" w:cs="Arial"/>
          <w:shd w:val="clear" w:color="auto" w:fill="FFFFFF"/>
        </w:rPr>
        <w:t>and B</w:t>
      </w:r>
      <w:r w:rsidR="00DD1854">
        <w:rPr>
          <w:rFonts w:ascii="Arial" w:hAnsi="Arial" w:cs="Arial"/>
          <w:shd w:val="clear" w:color="auto" w:fill="FFFFFF"/>
        </w:rPr>
        <w:t>OVILIS</w:t>
      </w:r>
      <w:r w:rsidR="00AC5884" w:rsidRPr="00FC354D">
        <w:rPr>
          <w:rFonts w:ascii="Arial" w:hAnsi="Arial" w:cs="Arial"/>
          <w:vertAlign w:val="superscript"/>
        </w:rPr>
        <w:t>®</w:t>
      </w:r>
      <w:r w:rsidR="00FC354D">
        <w:rPr>
          <w:rFonts w:ascii="Arial" w:hAnsi="Arial" w:cs="Arial"/>
          <w:shd w:val="clear" w:color="auto" w:fill="FFFFFF"/>
        </w:rPr>
        <w:t xml:space="preserve"> N</w:t>
      </w:r>
      <w:r w:rsidR="00DD1854">
        <w:rPr>
          <w:rFonts w:ascii="Arial" w:hAnsi="Arial" w:cs="Arial"/>
          <w:shd w:val="clear" w:color="auto" w:fill="FFFFFF"/>
        </w:rPr>
        <w:t>ASALGEN</w:t>
      </w:r>
      <w:r w:rsidR="00AC5884" w:rsidRPr="00FC354D">
        <w:rPr>
          <w:rFonts w:ascii="Arial" w:hAnsi="Arial" w:cs="Arial"/>
          <w:vertAlign w:val="superscript"/>
        </w:rPr>
        <w:t>®</w:t>
      </w:r>
      <w:r w:rsidR="00FC354D">
        <w:rPr>
          <w:rFonts w:ascii="Arial" w:hAnsi="Arial" w:cs="Arial"/>
          <w:shd w:val="clear" w:color="auto" w:fill="FFFFFF"/>
        </w:rPr>
        <w:t xml:space="preserve"> 3 are</w:t>
      </w:r>
      <w:r w:rsidR="00FC354D" w:rsidRPr="00FC354D">
        <w:rPr>
          <w:rFonts w:ascii="Arial" w:hAnsi="Arial" w:cs="Arial"/>
          <w:shd w:val="clear" w:color="auto" w:fill="FFFFFF"/>
        </w:rPr>
        <w:t xml:space="preserve"> intranasal vaccine</w:t>
      </w:r>
      <w:r w:rsidR="00FC354D">
        <w:rPr>
          <w:rFonts w:ascii="Arial" w:hAnsi="Arial" w:cs="Arial"/>
          <w:shd w:val="clear" w:color="auto" w:fill="FFFFFF"/>
        </w:rPr>
        <w:t>s</w:t>
      </w:r>
      <w:r w:rsidR="001355A5">
        <w:rPr>
          <w:rFonts w:ascii="Arial" w:hAnsi="Arial" w:cs="Arial"/>
          <w:shd w:val="clear" w:color="auto" w:fill="FFFFFF"/>
        </w:rPr>
        <w:t xml:space="preserve"> that </w:t>
      </w:r>
      <w:r w:rsidR="001355A5">
        <w:rPr>
          <w:rFonts w:ascii="Arial" w:hAnsi="Arial" w:cs="Arial"/>
        </w:rPr>
        <w:t xml:space="preserve">are effective against common pathogens that cause BRD. They are </w:t>
      </w:r>
      <w:r w:rsidR="00FC354D">
        <w:rPr>
          <w:rFonts w:ascii="Arial" w:hAnsi="Arial" w:cs="Arial"/>
          <w:shd w:val="clear" w:color="auto" w:fill="FFFFFF"/>
        </w:rPr>
        <w:t xml:space="preserve">safe for calves at </w:t>
      </w:r>
      <w:r w:rsidR="00AC5884">
        <w:rPr>
          <w:rFonts w:ascii="Arial" w:hAnsi="Arial" w:cs="Arial"/>
          <w:shd w:val="clear" w:color="auto" w:fill="FFFFFF"/>
        </w:rPr>
        <w:t>one</w:t>
      </w:r>
      <w:r w:rsidR="00FC354D">
        <w:rPr>
          <w:rFonts w:ascii="Arial" w:hAnsi="Arial" w:cs="Arial"/>
          <w:shd w:val="clear" w:color="auto" w:fill="FFFFFF"/>
        </w:rPr>
        <w:t xml:space="preserve"> week of age or older. </w:t>
      </w:r>
    </w:p>
    <w:p w14:paraId="590DB154" w14:textId="77777777" w:rsidR="00946A40" w:rsidRPr="00FA5676" w:rsidRDefault="00946A40" w:rsidP="00946A40">
      <w:pPr>
        <w:pStyle w:val="Heading1"/>
        <w:shd w:val="clear" w:color="auto" w:fill="FFFFFF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18"/>
          <w:szCs w:val="18"/>
        </w:rPr>
        <w:t>©</w:t>
      </w:r>
      <w:r w:rsidRPr="00F06300">
        <w:rPr>
          <w:rFonts w:ascii="Arial" w:hAnsi="Arial" w:cs="Arial"/>
          <w:b w:val="0"/>
          <w:bCs w:val="0"/>
          <w:sz w:val="18"/>
          <w:szCs w:val="18"/>
        </w:rPr>
        <w:t>2022 Merck &amp; Co., Inc., Rahway, NJ, USA and its affiliates. All rights reserved.</w:t>
      </w:r>
    </w:p>
    <w:p w14:paraId="6F78791E" w14:textId="7BCB5F0B" w:rsidR="005E66B1" w:rsidRPr="004271F6" w:rsidRDefault="005E66B1" w:rsidP="005E66B1">
      <w:pPr>
        <w:rPr>
          <w:rFonts w:ascii="Arial" w:hAnsi="Arial" w:cs="Arial"/>
        </w:rPr>
      </w:pPr>
    </w:p>
    <w:bookmarkEnd w:id="0"/>
    <w:p w14:paraId="5B147AC8" w14:textId="08F9B3D3" w:rsidR="005E66B1" w:rsidRDefault="005E66B1" w:rsidP="005E66B1"/>
    <w:sectPr w:rsidR="005E66B1" w:rsidSect="007F085A">
      <w:headerReference w:type="default" r:id="rId11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3D1AC" w14:textId="77777777" w:rsidR="00DD1854" w:rsidRDefault="00DD1854" w:rsidP="00DD1854">
      <w:r>
        <w:separator/>
      </w:r>
    </w:p>
  </w:endnote>
  <w:endnote w:type="continuationSeparator" w:id="0">
    <w:p w14:paraId="5BDC710A" w14:textId="77777777" w:rsidR="00DD1854" w:rsidRDefault="00DD1854" w:rsidP="00DD1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6F803" w14:textId="77777777" w:rsidR="00DD1854" w:rsidRDefault="00DD1854" w:rsidP="00DD1854">
      <w:r>
        <w:separator/>
      </w:r>
    </w:p>
  </w:footnote>
  <w:footnote w:type="continuationSeparator" w:id="0">
    <w:p w14:paraId="5A1C7182" w14:textId="77777777" w:rsidR="00DD1854" w:rsidRDefault="00DD1854" w:rsidP="00DD1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A2D7" w14:textId="10B57E9B" w:rsidR="00DD1854" w:rsidRDefault="00DD185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DC6B0B7" wp14:editId="748BA6B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3" name="MSIPCM7a1547a183c0f236ba6dc3e5" descr="{&quot;HashCode&quot;:-1589026337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C076AC" w14:textId="5993E464" w:rsidR="00DD1854" w:rsidRPr="00DD1854" w:rsidRDefault="00DD1854" w:rsidP="00DD1854">
                          <w:pPr>
                            <w:rPr>
                              <w:color w:val="03C03C"/>
                              <w:sz w:val="24"/>
                            </w:rPr>
                          </w:pPr>
                          <w:r w:rsidRPr="00DD1854">
                            <w:rPr>
                              <w:color w:val="03C03C"/>
                              <w:sz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C6B0B7" id="_x0000_t202" coordsize="21600,21600" o:spt="202" path="m,l,21600r21600,l21600,xe">
              <v:stroke joinstyle="miter"/>
              <v:path gradientshapeok="t" o:connecttype="rect"/>
            </v:shapetype>
            <v:shape id="MSIPCM7a1547a183c0f236ba6dc3e5" o:spid="_x0000_s1026" type="#_x0000_t202" alt="{&quot;HashCode&quot;:-1589026337,&quot;Height&quot;:792.0,&quot;Width&quot;:612.0,&quot;Placement&quot;:&quot;Header&quot;,&quot;Index&quot;:&quot;Primary&quot;,&quot;Section&quot;:1,&quot;Top&quot;:0.0,&quot;Left&quot;:0.0}" style="position:absolute;margin-left:0;margin-top:15pt;width:612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YJI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" o:allowincell="f" filled="f" stroked="f" strokeweight=".5pt">
              <v:textbox inset="20pt,0,,0">
                <w:txbxContent>
                  <w:p w14:paraId="07C076AC" w14:textId="5993E464" w:rsidR="00DD1854" w:rsidRPr="00DD1854" w:rsidRDefault="00DD1854" w:rsidP="00DD1854">
                    <w:pPr>
                      <w:rPr>
                        <w:color w:val="03C03C"/>
                        <w:sz w:val="24"/>
                      </w:rPr>
                    </w:pPr>
                    <w:r w:rsidRPr="00DD1854">
                      <w:rPr>
                        <w:color w:val="03C03C"/>
                        <w:sz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7180C"/>
    <w:multiLevelType w:val="hybridMultilevel"/>
    <w:tmpl w:val="7B18BB34"/>
    <w:lvl w:ilvl="0" w:tplc="CFEAFD7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535EA"/>
    <w:multiLevelType w:val="hybridMultilevel"/>
    <w:tmpl w:val="365E2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CC29B7"/>
    <w:multiLevelType w:val="hybridMultilevel"/>
    <w:tmpl w:val="0792E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A4D20"/>
    <w:multiLevelType w:val="hybridMultilevel"/>
    <w:tmpl w:val="131EC992"/>
    <w:lvl w:ilvl="0" w:tplc="2474D59A">
      <w:start w:val="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AF48B4"/>
    <w:multiLevelType w:val="hybridMultilevel"/>
    <w:tmpl w:val="2F368E66"/>
    <w:lvl w:ilvl="0" w:tplc="2474D59A">
      <w:start w:val="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170"/>
    <w:rsid w:val="00037632"/>
    <w:rsid w:val="00047F89"/>
    <w:rsid w:val="000A2353"/>
    <w:rsid w:val="000C06BE"/>
    <w:rsid w:val="000D35E2"/>
    <w:rsid w:val="001355A5"/>
    <w:rsid w:val="001E7478"/>
    <w:rsid w:val="001F291E"/>
    <w:rsid w:val="00275968"/>
    <w:rsid w:val="00373292"/>
    <w:rsid w:val="003E4DB0"/>
    <w:rsid w:val="003F19ED"/>
    <w:rsid w:val="00417CE0"/>
    <w:rsid w:val="004271F6"/>
    <w:rsid w:val="00427B6F"/>
    <w:rsid w:val="00441E16"/>
    <w:rsid w:val="0051512E"/>
    <w:rsid w:val="00560B85"/>
    <w:rsid w:val="005D2EE5"/>
    <w:rsid w:val="005E66B1"/>
    <w:rsid w:val="005F494A"/>
    <w:rsid w:val="00601D4F"/>
    <w:rsid w:val="00634B33"/>
    <w:rsid w:val="006367B8"/>
    <w:rsid w:val="00665170"/>
    <w:rsid w:val="00674467"/>
    <w:rsid w:val="006A06BA"/>
    <w:rsid w:val="006C4847"/>
    <w:rsid w:val="006C67AE"/>
    <w:rsid w:val="006F4FC8"/>
    <w:rsid w:val="007302E5"/>
    <w:rsid w:val="007F085A"/>
    <w:rsid w:val="00834BA8"/>
    <w:rsid w:val="0087072C"/>
    <w:rsid w:val="00877E36"/>
    <w:rsid w:val="00921C8A"/>
    <w:rsid w:val="0093516F"/>
    <w:rsid w:val="00946A40"/>
    <w:rsid w:val="00991036"/>
    <w:rsid w:val="009F73F9"/>
    <w:rsid w:val="00A40833"/>
    <w:rsid w:val="00A82917"/>
    <w:rsid w:val="00AC5884"/>
    <w:rsid w:val="00AD196A"/>
    <w:rsid w:val="00BE4CC6"/>
    <w:rsid w:val="00C17476"/>
    <w:rsid w:val="00C208B2"/>
    <w:rsid w:val="00C5756A"/>
    <w:rsid w:val="00C95D9D"/>
    <w:rsid w:val="00CA64A3"/>
    <w:rsid w:val="00CB19C6"/>
    <w:rsid w:val="00D34F53"/>
    <w:rsid w:val="00D40772"/>
    <w:rsid w:val="00D9104F"/>
    <w:rsid w:val="00DA49F7"/>
    <w:rsid w:val="00DB4B19"/>
    <w:rsid w:val="00DD1854"/>
    <w:rsid w:val="00DF6078"/>
    <w:rsid w:val="00E37A96"/>
    <w:rsid w:val="00EA672A"/>
    <w:rsid w:val="00ED3D00"/>
    <w:rsid w:val="00F10E49"/>
    <w:rsid w:val="00F74E70"/>
    <w:rsid w:val="00F904CF"/>
    <w:rsid w:val="00FC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89C0807"/>
  <w15:chartTrackingRefBased/>
  <w15:docId w15:val="{F8DFBA0D-1DFB-4E65-801C-AACBF3F0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5A5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946A4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1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517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747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2EE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46A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DD1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85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D1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85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1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ck-animal-health-usa.com/species/cattle/products/nasalgen/nasalgen-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hyperlink" Target="https://www.merck-animal-health-usa.com/species/cattle/products/nasalgen-3-pm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Vick</dc:creator>
  <cp:keywords/>
  <dc:description/>
  <cp:lastModifiedBy>Slawson, Jamie A.</cp:lastModifiedBy>
  <cp:revision>2</cp:revision>
  <cp:lastPrinted>2022-05-20T21:15:00Z</cp:lastPrinted>
  <dcterms:created xsi:type="dcterms:W3CDTF">2022-12-05T15:20:00Z</dcterms:created>
  <dcterms:modified xsi:type="dcterms:W3CDTF">2022-12-05T15:20:00Z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58d0c3071ad8b2af2595950d93f925dbf2e7ec3ae763ee21ae75586e18c943fa</vt:lpwstr>
  </property>
  <property fmtid="{D5CDD505-2E9C-101B-9397-08002B2CF9AE}" pid="3" name="MSIP_Label_794a5f65-4bbe-4bbe-bb66-e23e35795661_Enabled">
    <vt:lpwstr>true</vt:lpwstr>
  </property>
  <property fmtid="{D5CDD505-2E9C-101B-9397-08002B2CF9AE}" pid="4" name="MSIP_Label_794a5f65-4bbe-4bbe-bb66-e23e35795661_SetDate">
    <vt:lpwstr>2022-11-03T11:25:09Z</vt:lpwstr>
  </property>
  <property fmtid="{D5CDD505-2E9C-101B-9397-08002B2CF9AE}" pid="5" name="MSIP_Label_794a5f65-4bbe-4bbe-bb66-e23e35795661_Method">
    <vt:lpwstr>Privileged</vt:lpwstr>
  </property>
  <property fmtid="{D5CDD505-2E9C-101B-9397-08002B2CF9AE}" pid="6" name="MSIP_Label_794a5f65-4bbe-4bbe-bb66-e23e35795661_Name">
    <vt:lpwstr>794a5f65-4bbe-4bbe-bb66-e23e35795661</vt:lpwstr>
  </property>
  <property fmtid="{D5CDD505-2E9C-101B-9397-08002B2CF9AE}" pid="7" name="MSIP_Label_794a5f65-4bbe-4bbe-bb66-e23e35795661_SiteId">
    <vt:lpwstr>a00de4ec-48a8-43a6-be74-e31274e2060d</vt:lpwstr>
  </property>
  <property fmtid="{D5CDD505-2E9C-101B-9397-08002B2CF9AE}" pid="8" name="MSIP_Label_794a5f65-4bbe-4bbe-bb66-e23e35795661_ActionId">
    <vt:lpwstr>8b8b742b-516f-4e28-bcac-89c7d49f4588</vt:lpwstr>
  </property>
  <property fmtid="{D5CDD505-2E9C-101B-9397-08002B2CF9AE}" pid="9" name="MSIP_Label_794a5f65-4bbe-4bbe-bb66-e23e35795661_ContentBits">
    <vt:lpwstr>1</vt:lpwstr>
  </property>
  <property fmtid="{D5CDD505-2E9C-101B-9397-08002B2CF9AE}" pid="10" name="MerckAIPLabel">
    <vt:lpwstr>Public</vt:lpwstr>
  </property>
  <property fmtid="{D5CDD505-2E9C-101B-9397-08002B2CF9AE}" pid="11" name="MerckAIPDataExchange">
    <vt:lpwstr>!MRKMIP@Public</vt:lpwstr>
  </property>
</Properties>
</file>